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F3" w:rsidRDefault="005424F3" w:rsidP="005424F3">
      <w:pPr>
        <w:spacing w:after="6" w:line="231" w:lineRule="auto"/>
        <w:ind w:left="708" w:right="1279" w:hanging="348"/>
        <w:jc w:val="both"/>
      </w:pPr>
      <w:r>
        <w:rPr>
          <w:b/>
          <w:sz w:val="28"/>
        </w:rPr>
        <w:t>2.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8"/>
        </w:rPr>
        <w:t xml:space="preserve">Значения независимой оценки по общим критериям и характеризующим их показателям </w:t>
      </w:r>
      <w:r>
        <w:rPr>
          <w:sz w:val="28"/>
        </w:rPr>
        <w:t xml:space="preserve">Значение по критерию рассчитывается как сумма значений показателей его составляющих. </w:t>
      </w:r>
    </w:p>
    <w:p w:rsidR="005424F3" w:rsidRDefault="005424F3" w:rsidP="005424F3">
      <w:pPr>
        <w:spacing w:after="185" w:line="231" w:lineRule="auto"/>
        <w:ind w:left="-15" w:firstLine="708"/>
        <w:jc w:val="both"/>
      </w:pPr>
      <w:r>
        <w:rPr>
          <w:sz w:val="28"/>
        </w:rPr>
        <w:t xml:space="preserve">Максимальное количество баллов по каждому показателю составляет 10 баллов, значение каждого рассчитывается как среднее арифметическое между значением по результатам контент анализа официального сайта учреждения и значения по результатам опроса получателей услуг данного учреждения. </w:t>
      </w:r>
    </w:p>
    <w:p w:rsidR="005424F3" w:rsidRDefault="005424F3" w:rsidP="005424F3">
      <w:pPr>
        <w:pStyle w:val="1"/>
        <w:spacing w:after="127"/>
      </w:pPr>
      <w:r>
        <w:t xml:space="preserve">1 критерий: открытость и доступность информации об организации культуры </w:t>
      </w:r>
    </w:p>
    <w:tbl>
      <w:tblPr>
        <w:tblStyle w:val="TableGrid"/>
        <w:tblW w:w="15218" w:type="dxa"/>
        <w:tblInd w:w="-108" w:type="dxa"/>
        <w:tblCellMar>
          <w:right w:w="31" w:type="dxa"/>
        </w:tblCellMar>
        <w:tblLook w:val="04A0"/>
      </w:tblPr>
      <w:tblGrid>
        <w:gridCol w:w="5208"/>
        <w:gridCol w:w="2746"/>
        <w:gridCol w:w="2746"/>
        <w:gridCol w:w="2876"/>
        <w:gridCol w:w="1642"/>
      </w:tblGrid>
      <w:tr w:rsidR="005424F3" w:rsidTr="005424F3">
        <w:trPr>
          <w:trHeight w:val="286"/>
        </w:trPr>
        <w:tc>
          <w:tcPr>
            <w:tcW w:w="5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8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Общие показатели  критерия </w:t>
            </w:r>
          </w:p>
        </w:tc>
        <w:tc>
          <w:tcPr>
            <w:tcW w:w="1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Наличие общей информации об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организации культуры на официальном сайте </w:t>
            </w:r>
          </w:p>
          <w:p w:rsidR="005424F3" w:rsidRDefault="005424F3" w:rsidP="002B7CF6">
            <w:pPr>
              <w:spacing w:after="0" w:line="276" w:lineRule="auto"/>
              <w:ind w:left="105" w:right="15" w:hanging="86"/>
              <w:jc w:val="center"/>
            </w:pPr>
            <w:r>
              <w:t xml:space="preserve">организации культуры в сети «Интернет» в соответствии с приказом № 277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Наличие информации о деятельности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организации культуры на официальном сайте </w:t>
            </w:r>
          </w:p>
          <w:p w:rsidR="005424F3" w:rsidRDefault="005424F3" w:rsidP="002B7CF6">
            <w:pPr>
              <w:spacing w:after="0" w:line="276" w:lineRule="auto"/>
              <w:ind w:left="105" w:right="15" w:hanging="86"/>
              <w:jc w:val="center"/>
            </w:pPr>
            <w:r>
              <w:t xml:space="preserve">организации культуры в сети «Интернет» в соответствии с приказом № 277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2" w:lineRule="auto"/>
              <w:ind w:left="0" w:firstLine="0"/>
              <w:jc w:val="center"/>
            </w:pPr>
            <w:r>
              <w:t xml:space="preserve">Доступность и актуальность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информации о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деятельности </w:t>
            </w:r>
          </w:p>
          <w:p w:rsidR="005424F3" w:rsidRDefault="005424F3" w:rsidP="002B7CF6">
            <w:pPr>
              <w:spacing w:after="45" w:line="234" w:lineRule="auto"/>
              <w:ind w:left="0" w:firstLine="0"/>
              <w:jc w:val="center"/>
            </w:pPr>
            <w:r>
              <w:t xml:space="preserve">организации культуры, размещенной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62" w:firstLine="0"/>
            </w:pPr>
            <w:r>
              <w:t xml:space="preserve">территории организации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286"/>
        </w:trPr>
        <w:tc>
          <w:tcPr>
            <w:tcW w:w="13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Венгеровски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й</w:t>
            </w:r>
            <w:proofErr w:type="spellEnd"/>
            <w:r>
              <w:rPr>
                <w:b/>
              </w:rPr>
              <w:t xml:space="preserve"> район</w:t>
            </w:r>
            <w:r>
              <w:t xml:space="preserve"> </w:t>
            </w:r>
          </w:p>
        </w:tc>
        <w:tc>
          <w:tcPr>
            <w:tcW w:w="1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«Вознесенский 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9,03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20,03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Воробьёвский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8,95 </w:t>
            </w:r>
          </w:p>
        </w:tc>
      </w:tr>
      <w:tr w:rsidR="005424F3" w:rsidTr="005424F3">
        <w:trPr>
          <w:trHeight w:val="5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«Ключевской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8,50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8,50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Меньшиковский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8,79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8,79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Мининский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8,13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8,13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Новокуликовский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8,81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8,81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МКУК Венгеровского района «</w:t>
            </w:r>
            <w:proofErr w:type="spellStart"/>
            <w:r>
              <w:t>Новотартасский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8,71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8,71 </w:t>
            </w:r>
          </w:p>
        </w:tc>
      </w:tr>
      <w:tr w:rsidR="005424F3" w:rsidTr="005424F3">
        <w:trPr>
          <w:trHeight w:val="28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lastRenderedPageBreak/>
              <w:t xml:space="preserve">МКУ Венгеровского района «Павловский центр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9,25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21,25 </w:t>
            </w:r>
          </w:p>
        </w:tc>
      </w:tr>
      <w:tr w:rsidR="005424F3" w:rsidTr="005424F3">
        <w:trPr>
          <w:trHeight w:val="286"/>
        </w:trPr>
        <w:tc>
          <w:tcPr>
            <w:tcW w:w="5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10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Общие показатели  критерия </w:t>
            </w:r>
          </w:p>
        </w:tc>
      </w:tr>
      <w:tr w:rsidR="005424F3" w:rsidTr="002B7CF6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Наличие общей информации об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организации культуры на официальном сайте </w:t>
            </w:r>
          </w:p>
          <w:p w:rsidR="005424F3" w:rsidRDefault="005424F3" w:rsidP="002B7CF6">
            <w:pPr>
              <w:spacing w:after="0" w:line="276" w:lineRule="auto"/>
              <w:ind w:left="105" w:right="18" w:hanging="86"/>
              <w:jc w:val="center"/>
            </w:pPr>
            <w:r>
              <w:t xml:space="preserve">организации культуры в сети «Интернет» в соответствии с приказом № 277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Наличие информации о деятельности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организации культуры на официальном сайте </w:t>
            </w:r>
          </w:p>
          <w:p w:rsidR="005424F3" w:rsidRDefault="005424F3" w:rsidP="002B7CF6">
            <w:pPr>
              <w:spacing w:after="0" w:line="276" w:lineRule="auto"/>
              <w:ind w:left="105" w:right="18" w:hanging="86"/>
              <w:jc w:val="center"/>
            </w:pPr>
            <w:r>
              <w:t xml:space="preserve">организации культуры в сети «Интернет» в соответствии с приказом № 277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Доступность и актуальность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информации о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деятельности </w:t>
            </w:r>
          </w:p>
          <w:p w:rsidR="005424F3" w:rsidRDefault="005424F3" w:rsidP="002B7CF6">
            <w:pPr>
              <w:spacing w:after="45" w:line="234" w:lineRule="auto"/>
              <w:ind w:left="0" w:firstLine="0"/>
              <w:jc w:val="center"/>
            </w:pPr>
            <w:r>
              <w:t xml:space="preserve">организации культуры, размещенной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62" w:firstLine="0"/>
            </w:pPr>
            <w:r>
              <w:t xml:space="preserve">территории организации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5424F3">
        <w:trPr>
          <w:trHeight w:val="28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>МКУ Венгеровского района «1-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Петропавловский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8,92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18,92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>МКУ Венгеровского района «Петропавловский-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2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8,68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14,68 </w:t>
            </w:r>
          </w:p>
        </w:tc>
      </w:tr>
      <w:tr w:rsidR="005424F3" w:rsidTr="005424F3">
        <w:trPr>
          <w:trHeight w:val="5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Сибирцевский</w:t>
            </w:r>
            <w:proofErr w:type="spellEnd"/>
            <w:r>
              <w:t xml:space="preserve"> 1-й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8,57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8,57 </w:t>
            </w:r>
          </w:p>
        </w:tc>
      </w:tr>
      <w:tr w:rsidR="005424F3" w:rsidTr="003C1DC7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Pr="003C1DC7" w:rsidRDefault="005424F3" w:rsidP="002B7CF6">
            <w:pPr>
              <w:spacing w:after="0" w:line="276" w:lineRule="auto"/>
              <w:ind w:left="0" w:firstLine="0"/>
              <w:jc w:val="both"/>
            </w:pPr>
            <w:r w:rsidRPr="003C1DC7">
              <w:t xml:space="preserve">МКУ Венгеровского района «2 - </w:t>
            </w:r>
            <w:proofErr w:type="spellStart"/>
            <w:r w:rsidRPr="003C1DC7">
              <w:t>Сибирцевский</w:t>
            </w:r>
            <w:proofErr w:type="spellEnd"/>
            <w:r w:rsidRPr="003C1DC7"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Pr="003C1DC7" w:rsidRDefault="005424F3" w:rsidP="002B7CF6">
            <w:pPr>
              <w:spacing w:after="0" w:line="276" w:lineRule="auto"/>
              <w:ind w:left="0" w:firstLine="0"/>
              <w:jc w:val="center"/>
            </w:pPr>
            <w:r w:rsidRPr="003C1DC7"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Pr="003C1DC7" w:rsidRDefault="005424F3" w:rsidP="002B7CF6">
            <w:pPr>
              <w:spacing w:after="0" w:line="276" w:lineRule="auto"/>
              <w:ind w:left="0" w:firstLine="0"/>
              <w:jc w:val="center"/>
            </w:pPr>
            <w:r w:rsidRPr="003C1DC7"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Pr="003C1DC7" w:rsidRDefault="005424F3" w:rsidP="002B7CF6">
            <w:pPr>
              <w:spacing w:after="0" w:line="276" w:lineRule="auto"/>
              <w:ind w:left="0" w:firstLine="0"/>
              <w:jc w:val="center"/>
            </w:pPr>
            <w:r w:rsidRPr="003C1DC7">
              <w:t xml:space="preserve">8,96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Pr="003C1DC7" w:rsidRDefault="005424F3" w:rsidP="002B7CF6">
            <w:pPr>
              <w:spacing w:after="0" w:line="276" w:lineRule="auto"/>
              <w:ind w:left="0" w:firstLine="0"/>
              <w:jc w:val="center"/>
            </w:pPr>
            <w:r w:rsidRPr="003C1DC7">
              <w:t xml:space="preserve">8,96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Тартасский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8,56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19,56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Туруновский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8,60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8,60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Урезский</w:t>
            </w:r>
            <w:proofErr w:type="spell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9,30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21,30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Усть-Изесский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8,21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8,21 </w:t>
            </w:r>
          </w:p>
        </w:tc>
      </w:tr>
      <w:tr w:rsidR="005424F3" w:rsidTr="005424F3">
        <w:trPr>
          <w:trHeight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Усть-Ламенский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9,23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9,23 </w:t>
            </w:r>
          </w:p>
        </w:tc>
      </w:tr>
      <w:tr w:rsidR="005424F3" w:rsidTr="005424F3">
        <w:trPr>
          <w:trHeight w:val="5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Филошенский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8,70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8,70 </w:t>
            </w:r>
          </w:p>
        </w:tc>
      </w:tr>
      <w:tr w:rsidR="005424F3" w:rsidTr="005424F3">
        <w:trPr>
          <w:trHeight w:val="28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lastRenderedPageBreak/>
              <w:t>МКУ Венгеровского района «</w:t>
            </w:r>
            <w:proofErr w:type="spellStart"/>
            <w:r>
              <w:t>Шипицынский</w:t>
            </w:r>
            <w:proofErr w:type="spellEnd"/>
            <w:r>
              <w:t xml:space="preserve">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0,00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9,43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9,43 </w:t>
            </w:r>
          </w:p>
        </w:tc>
      </w:tr>
    </w:tbl>
    <w:p w:rsidR="005424F3" w:rsidRDefault="005424F3" w:rsidP="005424F3">
      <w:pPr>
        <w:numPr>
          <w:ilvl w:val="0"/>
          <w:numId w:val="1"/>
        </w:numPr>
        <w:spacing w:after="126" w:line="276" w:lineRule="auto"/>
        <w:ind w:hanging="211"/>
      </w:pPr>
      <w:r>
        <w:rPr>
          <w:b/>
          <w:sz w:val="28"/>
        </w:rPr>
        <w:t xml:space="preserve">критерий: комфортность условий предоставления услуг и доступность их получения </w:t>
      </w:r>
    </w:p>
    <w:tbl>
      <w:tblPr>
        <w:tblStyle w:val="TableGrid"/>
        <w:tblW w:w="15163" w:type="dxa"/>
        <w:tblInd w:w="-329" w:type="dxa"/>
        <w:tblCellMar>
          <w:right w:w="43" w:type="dxa"/>
        </w:tblCellMar>
        <w:tblLook w:val="04A0"/>
      </w:tblPr>
      <w:tblGrid>
        <w:gridCol w:w="3970"/>
        <w:gridCol w:w="1719"/>
        <w:gridCol w:w="1934"/>
        <w:gridCol w:w="2552"/>
        <w:gridCol w:w="1505"/>
        <w:gridCol w:w="1844"/>
        <w:gridCol w:w="1639"/>
      </w:tblGrid>
      <w:tr w:rsidR="005424F3" w:rsidTr="002B7CF6">
        <w:trPr>
          <w:trHeight w:val="286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Комфортность условий </w:t>
            </w:r>
          </w:p>
          <w:p w:rsidR="005424F3" w:rsidRDefault="005424F3" w:rsidP="002B7CF6">
            <w:pPr>
              <w:spacing w:after="46" w:line="240" w:lineRule="auto"/>
              <w:ind w:left="53" w:firstLine="0"/>
            </w:pPr>
            <w:r>
              <w:t xml:space="preserve">пребывания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Наличие дополнительных услуг и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доступность их получения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Удобство пользования электронными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сервисами, </w:t>
            </w:r>
          </w:p>
          <w:p w:rsidR="005424F3" w:rsidRDefault="005424F3" w:rsidP="002B7CF6">
            <w:pPr>
              <w:spacing w:after="0" w:line="276" w:lineRule="auto"/>
              <w:ind w:left="27" w:hanging="27"/>
              <w:jc w:val="center"/>
            </w:pPr>
            <w:proofErr w:type="gramStart"/>
            <w:r>
              <w:t>предоставляемыми</w:t>
            </w:r>
            <w:proofErr w:type="gramEnd"/>
            <w:r>
              <w:t xml:space="preserve"> учреждением посетителям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Удобство графика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работы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Доступность услуг для лиц с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ограниченными возможностями здоровья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286"/>
        </w:trPr>
        <w:tc>
          <w:tcPr>
            <w:tcW w:w="135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Венгеровс</w:t>
            </w:r>
            <w:proofErr w:type="spellEnd"/>
            <w:r>
              <w:rPr>
                <w:b/>
              </w:rPr>
              <w:t xml:space="preserve"> кий район</w:t>
            </w:r>
            <w:r>
              <w:t xml:space="preserve"> </w:t>
            </w:r>
          </w:p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«Вознесенский </w:t>
            </w:r>
            <w:r>
              <w:tab/>
              <w:t xml:space="preserve"> </w:t>
            </w:r>
            <w:r>
              <w:tab/>
              <w:t xml:space="preserve">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8,76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8,66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8,49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8,97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6,29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41,17 </w:t>
            </w:r>
          </w:p>
        </w:tc>
      </w:tr>
      <w:tr w:rsidR="005424F3" w:rsidTr="002B7CF6">
        <w:trPr>
          <w:trHeight w:val="28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r>
              <w:t>«</w:t>
            </w:r>
            <w:proofErr w:type="spellStart"/>
            <w:r>
              <w:t>Воробьёвский</w:t>
            </w:r>
            <w:proofErr w:type="spellEnd"/>
            <w:r>
              <w:t xml:space="preserve">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8,58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8,51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7,59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8,81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4,56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38,05 </w:t>
            </w:r>
          </w:p>
        </w:tc>
      </w:tr>
      <w:tr w:rsidR="005424F3" w:rsidTr="002B7CF6">
        <w:trPr>
          <w:trHeight w:val="5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«Ключевской центр культуры»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8,35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7,37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8,66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6,06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38,60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«</w:t>
            </w:r>
            <w:proofErr w:type="spellStart"/>
            <w:r>
              <w:t>Меньшиковский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7,93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7,75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6,00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8,82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4,33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34,83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Мининский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8,03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7,89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7,45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7,84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3,06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34,27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«</w:t>
            </w:r>
            <w:proofErr w:type="spellStart"/>
            <w:r>
              <w:t>Новокуликовский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8,69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8,45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8,10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8,81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5,51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39,56 </w:t>
            </w:r>
          </w:p>
        </w:tc>
      </w:tr>
      <w:tr w:rsidR="005424F3" w:rsidTr="002B7CF6">
        <w:trPr>
          <w:trHeight w:val="5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 xml:space="preserve">МКУК Венгеровского района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Новотартасский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7,61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7,50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1,81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33,83 </w:t>
            </w:r>
          </w:p>
        </w:tc>
      </w:tr>
      <w:tr w:rsidR="005424F3" w:rsidTr="002B7CF6">
        <w:trPr>
          <w:trHeight w:val="5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lastRenderedPageBreak/>
              <w:t xml:space="preserve">«Павловский центр культуры»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lastRenderedPageBreak/>
              <w:t xml:space="preserve">7,85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7,14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4,84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36,74 </w:t>
            </w:r>
          </w:p>
        </w:tc>
      </w:tr>
      <w:tr w:rsidR="005424F3" w:rsidTr="002B7CF6">
        <w:trPr>
          <w:trHeight w:val="564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lastRenderedPageBreak/>
              <w:t>МКУ Венгеровского района «1-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Петропавловский центр культуры»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8,41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7,69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8,63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5,67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38,99 </w:t>
            </w:r>
          </w:p>
        </w:tc>
      </w:tr>
      <w:tr w:rsidR="005424F3" w:rsidTr="002B7CF6">
        <w:trPr>
          <w:trHeight w:val="286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11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424F3" w:rsidTr="002B7CF6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Комфортность условий </w:t>
            </w:r>
          </w:p>
          <w:p w:rsidR="005424F3" w:rsidRDefault="005424F3" w:rsidP="002B7CF6">
            <w:pPr>
              <w:spacing w:after="46" w:line="240" w:lineRule="auto"/>
              <w:ind w:left="53" w:firstLine="0"/>
            </w:pPr>
            <w:r>
              <w:t xml:space="preserve">пребывания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Наличие дополнительных услуг и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доступность их получения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Удобство пользования электронными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сервисами, </w:t>
            </w:r>
          </w:p>
          <w:p w:rsidR="005424F3" w:rsidRDefault="005424F3" w:rsidP="002B7CF6">
            <w:pPr>
              <w:spacing w:after="0" w:line="276" w:lineRule="auto"/>
              <w:ind w:left="27" w:hanging="27"/>
              <w:jc w:val="center"/>
            </w:pPr>
            <w:proofErr w:type="gramStart"/>
            <w:r>
              <w:t>предоставляемыми</w:t>
            </w:r>
            <w:proofErr w:type="gramEnd"/>
            <w:r>
              <w:t xml:space="preserve"> учреждением посетителям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Удобство графика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работы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Доступность услуг для лиц с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ограниченными возможностями здоровья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</w:pPr>
            <w:r>
              <w:t xml:space="preserve">«Петропавловский-2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8,31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8,06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7,01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8,77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5,37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37,52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«</w:t>
            </w:r>
            <w:proofErr w:type="spellStart"/>
            <w:r>
              <w:t>Сибирцевский</w:t>
            </w:r>
            <w:proofErr w:type="spellEnd"/>
            <w:r>
              <w:t xml:space="preserve"> 1-й 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8,16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8,16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7,27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9,60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3,81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37,00 </w:t>
            </w:r>
          </w:p>
        </w:tc>
      </w:tr>
      <w:tr w:rsidR="005424F3" w:rsidTr="003C1DC7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«2 -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3C1DC7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proofErr w:type="spellStart"/>
            <w:r>
              <w:t>Сибирцевский</w:t>
            </w:r>
            <w:proofErr w:type="spellEnd"/>
            <w:r>
              <w:t xml:space="preserve">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8,94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8,60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7,30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9,38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5,78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39,99 </w:t>
            </w:r>
          </w:p>
        </w:tc>
      </w:tr>
      <w:tr w:rsidR="005424F3" w:rsidTr="002B7CF6">
        <w:trPr>
          <w:trHeight w:val="28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Тартасский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8,15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8,06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7,70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8,68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5,65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38,23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r>
              <w:t>«</w:t>
            </w:r>
            <w:proofErr w:type="spellStart"/>
            <w:r>
              <w:t>Туруновский</w:t>
            </w:r>
            <w:proofErr w:type="spellEnd"/>
            <w:r>
              <w:t xml:space="preserve">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8,27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7,94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7,30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9,18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5,79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38,48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Урезский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8,90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8,87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8,50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9,00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7,23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42,50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Усть</w:t>
            </w:r>
            <w:proofErr w:type="spellEnd"/>
            <w:r>
              <w:t>-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proofErr w:type="spellStart"/>
            <w:r>
              <w:lastRenderedPageBreak/>
              <w:t>Изесский</w:t>
            </w:r>
            <w:proofErr w:type="spellEnd"/>
            <w:r>
              <w:t xml:space="preserve"> </w:t>
            </w:r>
            <w:r>
              <w:tab/>
              <w:t xml:space="preserve">муниципальный </w:t>
            </w:r>
            <w:r>
              <w:tab/>
              <w:t xml:space="preserve">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7,65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7,92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6,55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8,02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5,09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35,24 </w:t>
            </w: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Усть</w:t>
            </w:r>
            <w:proofErr w:type="spellEnd"/>
            <w:r>
              <w:t>-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proofErr w:type="spellStart"/>
            <w:r>
              <w:t>Ламенский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8,57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8,48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6,70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9,04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5,69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38,48 </w:t>
            </w:r>
          </w:p>
        </w:tc>
      </w:tr>
      <w:tr w:rsidR="005424F3" w:rsidTr="002B7CF6">
        <w:trPr>
          <w:trHeight w:val="28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8,48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7,61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8,26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5,91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38,41 </w:t>
            </w:r>
          </w:p>
        </w:tc>
      </w:tr>
      <w:tr w:rsidR="005424F3" w:rsidTr="002B7CF6">
        <w:trPr>
          <w:trHeight w:val="286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11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424F3" w:rsidTr="002B7CF6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Комфортность условий </w:t>
            </w:r>
          </w:p>
          <w:p w:rsidR="005424F3" w:rsidRDefault="005424F3" w:rsidP="002B7CF6">
            <w:pPr>
              <w:spacing w:after="46" w:line="240" w:lineRule="auto"/>
              <w:ind w:left="53" w:firstLine="0"/>
            </w:pPr>
            <w:r>
              <w:t xml:space="preserve">пребывания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Наличие дополнительных услуг и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доступность их получения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Удобство пользования электронными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сервисами, </w:t>
            </w:r>
          </w:p>
          <w:p w:rsidR="005424F3" w:rsidRDefault="005424F3" w:rsidP="002B7CF6">
            <w:pPr>
              <w:spacing w:after="0" w:line="276" w:lineRule="auto"/>
              <w:ind w:left="27" w:hanging="27"/>
              <w:jc w:val="center"/>
            </w:pPr>
            <w:proofErr w:type="gramStart"/>
            <w:r>
              <w:t>предоставляемыми</w:t>
            </w:r>
            <w:proofErr w:type="gramEnd"/>
            <w:r>
              <w:t xml:space="preserve"> учреждением посетителям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Удобство графика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работы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Доступность услуг для лиц с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ограниченными возможностями здоровья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28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Филошенский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27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r>
              <w:t>«</w:t>
            </w:r>
            <w:proofErr w:type="spellStart"/>
            <w:r>
              <w:t>Шипицынский</w:t>
            </w:r>
            <w:proofErr w:type="spellEnd"/>
            <w:r>
              <w:t xml:space="preserve">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8,63 </w:t>
            </w:r>
          </w:p>
        </w:tc>
        <w:tc>
          <w:tcPr>
            <w:tcW w:w="1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8,87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8,46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9,03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5,94 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40,93 </w:t>
            </w:r>
          </w:p>
        </w:tc>
      </w:tr>
    </w:tbl>
    <w:p w:rsidR="005424F3" w:rsidRDefault="005424F3" w:rsidP="005424F3">
      <w:pPr>
        <w:numPr>
          <w:ilvl w:val="0"/>
          <w:numId w:val="2"/>
        </w:numPr>
        <w:spacing w:after="126" w:line="276" w:lineRule="auto"/>
        <w:ind w:hanging="211"/>
      </w:pPr>
      <w:r>
        <w:rPr>
          <w:b/>
          <w:sz w:val="28"/>
        </w:rPr>
        <w:t xml:space="preserve">критерий: время ожидания предоставления услуги  </w:t>
      </w:r>
    </w:p>
    <w:tbl>
      <w:tblPr>
        <w:tblStyle w:val="TableGrid"/>
        <w:tblW w:w="15710" w:type="dxa"/>
        <w:tblInd w:w="-569" w:type="dxa"/>
        <w:tblCellMar>
          <w:right w:w="46" w:type="dxa"/>
        </w:tblCellMar>
        <w:tblLook w:val="04A0"/>
      </w:tblPr>
      <w:tblGrid>
        <w:gridCol w:w="7314"/>
        <w:gridCol w:w="2609"/>
        <w:gridCol w:w="4143"/>
        <w:gridCol w:w="1644"/>
      </w:tblGrid>
      <w:tr w:rsidR="005424F3" w:rsidTr="002B7CF6">
        <w:trPr>
          <w:trHeight w:val="286"/>
        </w:trPr>
        <w:tc>
          <w:tcPr>
            <w:tcW w:w="7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6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2607" w:firstLine="0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Соблюдение режима работы организацией культуры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Соблюдение установленных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(заявленных) сроков предоставления услуг организацией культуры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286"/>
        </w:trPr>
        <w:tc>
          <w:tcPr>
            <w:tcW w:w="14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Венг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еровский</w:t>
            </w:r>
            <w:proofErr w:type="spellEnd"/>
            <w:r>
              <w:rPr>
                <w:b/>
              </w:rPr>
              <w:t xml:space="preserve"> район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«Вознесенский 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8,99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17,90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Воробьёвский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8,89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8,73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17,62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«Ключевской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8,75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8,66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17,41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Меньшиковский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8,42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8,37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16,79 </w:t>
            </w:r>
          </w:p>
        </w:tc>
      </w:tr>
      <w:tr w:rsidR="005424F3" w:rsidTr="002B7CF6">
        <w:trPr>
          <w:trHeight w:val="564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lastRenderedPageBreak/>
              <w:t>МКУ Венгеровского района «</w:t>
            </w:r>
            <w:proofErr w:type="spellStart"/>
            <w:r>
              <w:t>Мининский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8,03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8,03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16,06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Новокуликовский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8,93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17,74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МКУК Венгеровского района «</w:t>
            </w:r>
            <w:proofErr w:type="spellStart"/>
            <w:r>
              <w:t>Новотартасский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8,77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17,38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«Павловский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8,36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16,57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«1-Петропавловский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8,92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8,89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17,81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«Петропавловский-2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8,56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8,63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17,18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Сибирцевский</w:t>
            </w:r>
            <w:proofErr w:type="spellEnd"/>
            <w:r>
              <w:t xml:space="preserve"> 1-й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8,93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8,75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17,68 </w:t>
            </w:r>
          </w:p>
        </w:tc>
      </w:tr>
      <w:tr w:rsidR="005424F3" w:rsidTr="003C1DC7">
        <w:trPr>
          <w:trHeight w:val="564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«2 - </w:t>
            </w:r>
            <w:proofErr w:type="spellStart"/>
            <w:r>
              <w:t>Сибирцевский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9,28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18,39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Тартасский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8,87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8,73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17,60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Туруновский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8,74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8,64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17,38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Урезский</w:t>
            </w:r>
            <w:proofErr w:type="spellEnd"/>
            <w:r>
              <w:t xml:space="preserve"> муниципальный центр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9,44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9,16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18,59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8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424F3" w:rsidTr="002B7CF6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Соблюдение режима работы организацией культуры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Соблюдение установленных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(заявленных) сроков предоставления услуг организацией культуры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Усть-Изесский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8,58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8,60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17,18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Усть-Ламенский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8,85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17,46 </w:t>
            </w:r>
          </w:p>
        </w:tc>
      </w:tr>
      <w:tr w:rsidR="005424F3" w:rsidTr="002B7CF6">
        <w:trPr>
          <w:trHeight w:val="286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Филошенский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8,15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8,37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16,52 </w:t>
            </w:r>
          </w:p>
        </w:tc>
      </w:tr>
      <w:tr w:rsidR="005424F3" w:rsidTr="002B7CF6">
        <w:trPr>
          <w:trHeight w:val="562"/>
        </w:trPr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Шипицынский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9,14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17,75 </w:t>
            </w:r>
          </w:p>
        </w:tc>
      </w:tr>
    </w:tbl>
    <w:p w:rsidR="005424F3" w:rsidRDefault="005424F3" w:rsidP="005424F3">
      <w:pPr>
        <w:numPr>
          <w:ilvl w:val="0"/>
          <w:numId w:val="3"/>
        </w:numPr>
        <w:spacing w:after="126" w:line="276" w:lineRule="auto"/>
        <w:ind w:hanging="211"/>
      </w:pPr>
      <w:r>
        <w:rPr>
          <w:b/>
          <w:sz w:val="28"/>
        </w:rPr>
        <w:lastRenderedPageBreak/>
        <w:t xml:space="preserve">критерий: доброжелательность, вежливость, компетентность работников организации культуры   </w:t>
      </w:r>
    </w:p>
    <w:tbl>
      <w:tblPr>
        <w:tblStyle w:val="TableGrid"/>
        <w:tblW w:w="15602" w:type="dxa"/>
        <w:tblInd w:w="-518" w:type="dxa"/>
        <w:tblCellMar>
          <w:left w:w="110" w:type="dxa"/>
          <w:right w:w="46" w:type="dxa"/>
        </w:tblCellMar>
        <w:tblLook w:val="04A0"/>
      </w:tblPr>
      <w:tblGrid>
        <w:gridCol w:w="7907"/>
        <w:gridCol w:w="3372"/>
        <w:gridCol w:w="2281"/>
        <w:gridCol w:w="2042"/>
      </w:tblGrid>
      <w:tr w:rsidR="005424F3" w:rsidTr="002B7CF6">
        <w:trPr>
          <w:trHeight w:val="286"/>
        </w:trPr>
        <w:tc>
          <w:tcPr>
            <w:tcW w:w="7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7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424F3" w:rsidTr="002B7CF6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Доброжелательность и вежливость персонала организации культуры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Компетентность персонала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286"/>
        </w:trPr>
        <w:tc>
          <w:tcPr>
            <w:tcW w:w="15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Венгеровс</w:t>
            </w:r>
            <w:proofErr w:type="spellEnd"/>
            <w:r>
              <w:rPr>
                <w:b/>
              </w:rPr>
              <w:t xml:space="preserve"> кий район</w:t>
            </w:r>
            <w:r>
              <w:t xml:space="preserve"> </w:t>
            </w:r>
          </w:p>
        </w:tc>
      </w:tr>
      <w:tr w:rsidR="005424F3" w:rsidTr="002B7CF6">
        <w:trPr>
          <w:trHeight w:val="5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«Вознесенский 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9,22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4,04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13,26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Воробьёвский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9,16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8,40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17,56 </w:t>
            </w:r>
          </w:p>
        </w:tc>
      </w:tr>
      <w:tr w:rsidR="005424F3" w:rsidTr="002B7CF6">
        <w:trPr>
          <w:trHeight w:val="28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«Ключевской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9,61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8,92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18,52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Меньшиковский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9,18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9,21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18,39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</w:t>
            </w:r>
            <w:r>
              <w:tab/>
              <w:t xml:space="preserve">Венгеровского </w:t>
            </w:r>
            <w:r>
              <w:tab/>
              <w:t xml:space="preserve">района </w:t>
            </w:r>
            <w:r>
              <w:tab/>
              <w:t>«</w:t>
            </w:r>
            <w:proofErr w:type="spellStart"/>
            <w:r>
              <w:t>Мининский</w:t>
            </w:r>
            <w:proofErr w:type="spellEnd"/>
            <w:r>
              <w:t xml:space="preserve"> </w:t>
            </w:r>
            <w:r>
              <w:tab/>
              <w:t xml:space="preserve">муниципальный </w:t>
            </w:r>
            <w:r>
              <w:tab/>
              <w:t xml:space="preserve">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8,32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8,41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16,73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Новокуликовский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9,05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9,05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18,10 </w:t>
            </w:r>
          </w:p>
        </w:tc>
      </w:tr>
      <w:tr w:rsidR="005424F3" w:rsidTr="002B7CF6">
        <w:trPr>
          <w:trHeight w:val="28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МКУК Венгеровского района «</w:t>
            </w:r>
            <w:proofErr w:type="spellStart"/>
            <w:r>
              <w:t>Новотартасский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9,66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9,19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18,85 </w:t>
            </w:r>
          </w:p>
        </w:tc>
      </w:tr>
      <w:tr w:rsidR="005424F3" w:rsidTr="002B7CF6">
        <w:trPr>
          <w:trHeight w:val="288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«Павловский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9,39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8,59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17,98 </w:t>
            </w:r>
          </w:p>
        </w:tc>
      </w:tr>
      <w:tr w:rsidR="005424F3" w:rsidTr="002B7CF6">
        <w:trPr>
          <w:trHeight w:val="28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«1-Петропавловский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8,92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8,90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17,82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«Петропавловский-2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9,15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9,01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18,16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Сибирцевский</w:t>
            </w:r>
            <w:proofErr w:type="spellEnd"/>
            <w:r>
              <w:t xml:space="preserve"> 1-й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9,55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9,70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19,25 </w:t>
            </w:r>
          </w:p>
        </w:tc>
      </w:tr>
      <w:tr w:rsidR="005424F3" w:rsidTr="003C1DC7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Венгеровского района «2 – </w:t>
            </w:r>
            <w:proofErr w:type="spellStart"/>
            <w:r>
              <w:t>Сибирцевский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9,51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9,45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18,96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МКУ </w:t>
            </w:r>
            <w:r>
              <w:tab/>
              <w:t xml:space="preserve">Венгеровского </w:t>
            </w:r>
            <w:r>
              <w:tab/>
              <w:t xml:space="preserve">района </w:t>
            </w:r>
            <w:r>
              <w:tab/>
              <w:t>«</w:t>
            </w:r>
            <w:proofErr w:type="spellStart"/>
            <w:r>
              <w:t>Тартасский</w:t>
            </w:r>
            <w:proofErr w:type="spellEnd"/>
            <w:r>
              <w:t xml:space="preserve"> </w:t>
            </w:r>
            <w:r>
              <w:tab/>
              <w:t xml:space="preserve">муниципальный </w:t>
            </w:r>
            <w:r>
              <w:tab/>
              <w:t xml:space="preserve">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9,32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8,50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17,82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lastRenderedPageBreak/>
              <w:t xml:space="preserve">МКУ </w:t>
            </w:r>
            <w:r>
              <w:tab/>
              <w:t xml:space="preserve">Венгеровского района </w:t>
            </w:r>
            <w:r>
              <w:tab/>
              <w:t>«</w:t>
            </w:r>
            <w:proofErr w:type="spellStart"/>
            <w:r>
              <w:t>Туруновский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9,46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9,40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18,86 </w:t>
            </w:r>
          </w:p>
        </w:tc>
      </w:tr>
      <w:tr w:rsidR="005424F3" w:rsidTr="002B7CF6">
        <w:trPr>
          <w:trHeight w:val="288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Урезский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9,54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9,58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19,12 </w:t>
            </w:r>
          </w:p>
        </w:tc>
      </w:tr>
      <w:tr w:rsidR="005424F3" w:rsidTr="002B7CF6">
        <w:trPr>
          <w:trHeight w:val="286"/>
        </w:trPr>
        <w:tc>
          <w:tcPr>
            <w:tcW w:w="7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7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424F3" w:rsidTr="002B7CF6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Доброжелательность и вежливость персонала организации культуры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Компетентность персонала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22" w:hanging="22"/>
              <w:jc w:val="center"/>
            </w:pPr>
            <w:r>
              <w:t xml:space="preserve">Интегральное значение критерия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Усть-Изесский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8,88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8,66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17,54 </w:t>
            </w:r>
          </w:p>
        </w:tc>
      </w:tr>
      <w:tr w:rsidR="005424F3" w:rsidTr="002B7CF6">
        <w:trPr>
          <w:trHeight w:val="56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Усть-Ламенский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9,26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9,13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18,39 </w:t>
            </w:r>
          </w:p>
        </w:tc>
      </w:tr>
      <w:tr w:rsidR="005424F3" w:rsidTr="002B7CF6">
        <w:trPr>
          <w:trHeight w:val="28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Филошенский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9,02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9,02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18,04 </w:t>
            </w:r>
          </w:p>
        </w:tc>
      </w:tr>
      <w:tr w:rsidR="005424F3" w:rsidTr="002B7CF6">
        <w:trPr>
          <w:trHeight w:val="5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МКУ Венгеровского района «</w:t>
            </w:r>
            <w:proofErr w:type="spellStart"/>
            <w:r>
              <w:t>Шипицынский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9,71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9,39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19,09 </w:t>
            </w:r>
          </w:p>
        </w:tc>
      </w:tr>
    </w:tbl>
    <w:p w:rsidR="005424F3" w:rsidRDefault="005424F3" w:rsidP="005424F3">
      <w:pPr>
        <w:numPr>
          <w:ilvl w:val="0"/>
          <w:numId w:val="4"/>
        </w:numPr>
        <w:spacing w:after="126" w:line="276" w:lineRule="auto"/>
        <w:ind w:hanging="211"/>
      </w:pPr>
      <w:r>
        <w:rPr>
          <w:b/>
          <w:sz w:val="28"/>
        </w:rPr>
        <w:t xml:space="preserve">критерий: удовлетворенность качеством оказания услуг </w:t>
      </w:r>
    </w:p>
    <w:tbl>
      <w:tblPr>
        <w:tblStyle w:val="TableGrid"/>
        <w:tblW w:w="14779" w:type="dxa"/>
        <w:tblInd w:w="-415" w:type="dxa"/>
        <w:tblCellMar>
          <w:right w:w="50" w:type="dxa"/>
        </w:tblCellMar>
        <w:tblLook w:val="04A0"/>
      </w:tblPr>
      <w:tblGrid>
        <w:gridCol w:w="3935"/>
        <w:gridCol w:w="1530"/>
        <w:gridCol w:w="2482"/>
        <w:gridCol w:w="3082"/>
        <w:gridCol w:w="2145"/>
        <w:gridCol w:w="1605"/>
      </w:tblGrid>
      <w:tr w:rsidR="005424F3" w:rsidTr="002B7CF6">
        <w:trPr>
          <w:trHeight w:val="286"/>
        </w:trPr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proofErr w:type="spellStart"/>
            <w:r>
              <w:t>Удовлетворе</w:t>
            </w:r>
            <w:proofErr w:type="spellEnd"/>
            <w:r>
              <w:t xml:space="preserve"> </w:t>
            </w:r>
            <w:proofErr w:type="spellStart"/>
            <w:r>
              <w:t>нность</w:t>
            </w:r>
            <w:proofErr w:type="spell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качеством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оказания услуг </w:t>
            </w:r>
          </w:p>
          <w:p w:rsidR="005424F3" w:rsidRDefault="005424F3" w:rsidP="002B7CF6">
            <w:pPr>
              <w:spacing w:after="46" w:line="240" w:lineRule="auto"/>
              <w:ind w:left="34" w:firstLine="0"/>
            </w:pPr>
            <w:proofErr w:type="spellStart"/>
            <w:r>
              <w:t>организацие</w:t>
            </w:r>
            <w:proofErr w:type="spellEnd"/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й культуры в целом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7" w:line="234" w:lineRule="auto"/>
              <w:ind w:left="9" w:right="27" w:hanging="9"/>
              <w:jc w:val="center"/>
            </w:pPr>
            <w:proofErr w:type="spellStart"/>
            <w:r>
              <w:t>Удовлетворенност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r>
              <w:t xml:space="preserve"> </w:t>
            </w:r>
            <w:proofErr w:type="spellStart"/>
            <w:r>
              <w:t>материальнотехническим</w:t>
            </w:r>
            <w:proofErr w:type="spell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обеспечением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Удовлетворенность качеством и полнотой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информации о деятельности организации культуры, размещенной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официальном </w:t>
            </w:r>
            <w:proofErr w:type="gramStart"/>
            <w:r>
              <w:t>сайте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15" w:right="9" w:firstLine="0"/>
              <w:jc w:val="center"/>
            </w:pPr>
            <w:r>
              <w:t xml:space="preserve">организации культуры в сети «интернет»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right="28" w:firstLine="0"/>
              <w:jc w:val="center"/>
            </w:pPr>
            <w:proofErr w:type="spellStart"/>
            <w:r>
              <w:t>Удовлетворенност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r>
              <w:t xml:space="preserve"> качеством и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содержанием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полиграфических материалов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8" w:right="45" w:hanging="6"/>
              <w:jc w:val="center"/>
            </w:pPr>
            <w:r>
              <w:t xml:space="preserve">Интегрально е значение критерия </w:t>
            </w:r>
          </w:p>
        </w:tc>
      </w:tr>
      <w:tr w:rsidR="005424F3" w:rsidTr="002B7CF6">
        <w:trPr>
          <w:trHeight w:val="286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Венгеровски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й</w:t>
            </w:r>
            <w:proofErr w:type="spellEnd"/>
            <w:r>
              <w:rPr>
                <w:b/>
              </w:rPr>
              <w:t xml:space="preserve"> район</w:t>
            </w:r>
            <w:r>
              <w:t xml:space="preserve"> </w:t>
            </w:r>
          </w:p>
        </w:tc>
        <w:tc>
          <w:tcPr>
            <w:tcW w:w="1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«Вознесенский </w:t>
            </w:r>
            <w:r>
              <w:tab/>
              <w:t xml:space="preserve"> </w:t>
            </w:r>
            <w:r>
              <w:tab/>
              <w:t xml:space="preserve">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7,97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8,25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33,10 </w:t>
            </w:r>
          </w:p>
        </w:tc>
      </w:tr>
      <w:tr w:rsidR="005424F3" w:rsidTr="002B7CF6">
        <w:trPr>
          <w:trHeight w:val="28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r>
              <w:lastRenderedPageBreak/>
              <w:t>«</w:t>
            </w:r>
            <w:proofErr w:type="spellStart"/>
            <w:r>
              <w:t>Воробьёвский</w:t>
            </w:r>
            <w:proofErr w:type="spellEnd"/>
            <w:r>
              <w:t xml:space="preserve">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8,95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7,47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7,76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8,26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32,43 </w:t>
            </w:r>
          </w:p>
        </w:tc>
      </w:tr>
      <w:tr w:rsidR="005424F3" w:rsidTr="002B7CF6">
        <w:trPr>
          <w:trHeight w:val="562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«Ключевской центр культуры»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8,19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6,38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7,33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7,54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29,44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«</w:t>
            </w:r>
            <w:proofErr w:type="spellStart"/>
            <w:r>
              <w:t>Меньшиковский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6,99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6,99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7,75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29,93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Мининский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8,28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7,06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7,25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7,79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30,39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«</w:t>
            </w:r>
            <w:proofErr w:type="spellStart"/>
            <w:r>
              <w:t>Новокуликовский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9,17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7,50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7,74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8,75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33,15 </w:t>
            </w:r>
          </w:p>
        </w:tc>
      </w:tr>
      <w:tr w:rsidR="005424F3" w:rsidTr="002B7CF6">
        <w:trPr>
          <w:trHeight w:val="562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 xml:space="preserve">МКУК Венгеровского района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Новотартасский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8,56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6,14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8,01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7,18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29,89 </w:t>
            </w:r>
          </w:p>
        </w:tc>
      </w:tr>
      <w:tr w:rsidR="005424F3" w:rsidTr="002B7CF6">
        <w:trPr>
          <w:trHeight w:val="564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«Павловский центр культуры»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8,41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6,75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6,85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7,30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29,32 </w:t>
            </w:r>
          </w:p>
        </w:tc>
      </w:tr>
      <w:tr w:rsidR="005424F3" w:rsidTr="002B7CF6">
        <w:trPr>
          <w:trHeight w:val="286"/>
        </w:trPr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10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424F3" w:rsidTr="002B7CF6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proofErr w:type="spellStart"/>
            <w:r>
              <w:t>Удовлетворе</w:t>
            </w:r>
            <w:proofErr w:type="spellEnd"/>
            <w:r>
              <w:t xml:space="preserve"> </w:t>
            </w:r>
            <w:proofErr w:type="spellStart"/>
            <w:r>
              <w:t>нность</w:t>
            </w:r>
            <w:proofErr w:type="spell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качеством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оказания услуг </w:t>
            </w:r>
          </w:p>
          <w:p w:rsidR="005424F3" w:rsidRDefault="005424F3" w:rsidP="002B7CF6">
            <w:pPr>
              <w:spacing w:after="46" w:line="240" w:lineRule="auto"/>
              <w:ind w:left="34" w:firstLine="0"/>
            </w:pPr>
            <w:proofErr w:type="spellStart"/>
            <w:r>
              <w:t>организацие</w:t>
            </w:r>
            <w:proofErr w:type="spellEnd"/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й культуры в целом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9" w:right="29" w:hanging="9"/>
              <w:jc w:val="center"/>
            </w:pPr>
            <w:proofErr w:type="spellStart"/>
            <w:r>
              <w:t>Удовлетворенност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r>
              <w:t xml:space="preserve"> </w:t>
            </w:r>
            <w:proofErr w:type="spellStart"/>
            <w:r>
              <w:t>материальнотехническим</w:t>
            </w:r>
            <w:proofErr w:type="spell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обеспечением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Удовлетворенность качеством и полнотой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информации о деятельности организации культуры, размещенной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официальном </w:t>
            </w:r>
            <w:proofErr w:type="gramStart"/>
            <w:r>
              <w:t>сайте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15" w:right="10" w:firstLine="0"/>
              <w:jc w:val="center"/>
            </w:pPr>
            <w:r>
              <w:t xml:space="preserve">организации культуры в сети «интернет»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right="29" w:firstLine="0"/>
              <w:jc w:val="center"/>
            </w:pPr>
            <w:proofErr w:type="spellStart"/>
            <w:r>
              <w:t>Удовлетворенност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r>
              <w:t xml:space="preserve"> качеством и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содержанием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полиграфических материалов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8" w:right="46" w:hanging="6"/>
              <w:jc w:val="center"/>
            </w:pPr>
            <w:r>
              <w:t xml:space="preserve">Интегрально е значение критерия </w:t>
            </w:r>
          </w:p>
        </w:tc>
      </w:tr>
      <w:tr w:rsidR="005424F3" w:rsidTr="002B7CF6">
        <w:trPr>
          <w:trHeight w:val="562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>МКУ Венгеровского района «1-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Петропавловский центр культуры»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8,77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7,92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7,74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7,97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32,41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r>
              <w:t xml:space="preserve">«Петропавловский-2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8,20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6,94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7,64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30,17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lastRenderedPageBreak/>
              <w:t>«</w:t>
            </w:r>
            <w:proofErr w:type="spellStart"/>
            <w:r>
              <w:t>Сибирцевский</w:t>
            </w:r>
            <w:proofErr w:type="spellEnd"/>
            <w:r>
              <w:t xml:space="preserve"> 1-й 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8,32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7,10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7,54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7,73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30,70 </w:t>
            </w:r>
          </w:p>
        </w:tc>
      </w:tr>
      <w:tr w:rsidR="005424F3" w:rsidTr="003C1DC7">
        <w:trPr>
          <w:trHeight w:val="28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«2 -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3C1DC7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proofErr w:type="spellStart"/>
            <w:r>
              <w:t>Сибирцевский</w:t>
            </w:r>
            <w:proofErr w:type="spellEnd"/>
            <w:r>
              <w:t xml:space="preserve">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9,18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7,26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7,92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8,33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32,69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Тартасский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8,50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7,33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7,38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7,72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30,93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Туруновский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8,29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7,38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7,78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8,06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31,51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Урезский</w:t>
            </w:r>
            <w:proofErr w:type="spellEnd"/>
            <w:r>
              <w:t xml:space="preserve"> </w:t>
            </w:r>
            <w:r>
              <w:tab/>
              <w:t xml:space="preserve">муниципальный </w:t>
            </w:r>
            <w:r>
              <w:tab/>
              <w:t xml:space="preserve">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9,19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8,52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8,87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8,58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35,16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Усть</w:t>
            </w:r>
            <w:proofErr w:type="spellEnd"/>
            <w: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proofErr w:type="spellStart"/>
            <w:r>
              <w:t>Изесский</w:t>
            </w:r>
            <w:proofErr w:type="spellEnd"/>
            <w:r>
              <w:t xml:space="preserve"> </w:t>
            </w:r>
            <w:r>
              <w:tab/>
              <w:t xml:space="preserve">муниципальный </w:t>
            </w:r>
            <w:r>
              <w:tab/>
              <w:t xml:space="preserve">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8,17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6,98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7,27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7,54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29,96 </w:t>
            </w:r>
          </w:p>
        </w:tc>
      </w:tr>
      <w:tr w:rsidR="005424F3" w:rsidTr="002B7CF6">
        <w:trPr>
          <w:trHeight w:val="286"/>
        </w:trPr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Учреждения </w:t>
            </w:r>
          </w:p>
        </w:tc>
        <w:tc>
          <w:tcPr>
            <w:tcW w:w="10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>Общие показатели  критерия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424F3" w:rsidTr="002B7CF6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proofErr w:type="spellStart"/>
            <w:r>
              <w:t>Удовлетворе</w:t>
            </w:r>
            <w:proofErr w:type="spellEnd"/>
            <w:r>
              <w:t xml:space="preserve"> </w:t>
            </w:r>
            <w:proofErr w:type="spellStart"/>
            <w:r>
              <w:t>нность</w:t>
            </w:r>
            <w:proofErr w:type="spell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качеством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оказания услуг </w:t>
            </w:r>
          </w:p>
          <w:p w:rsidR="005424F3" w:rsidRDefault="005424F3" w:rsidP="002B7CF6">
            <w:pPr>
              <w:spacing w:after="46" w:line="240" w:lineRule="auto"/>
              <w:ind w:left="34" w:firstLine="0"/>
            </w:pPr>
            <w:proofErr w:type="spellStart"/>
            <w:r>
              <w:t>организацие</w:t>
            </w:r>
            <w:proofErr w:type="spellEnd"/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й культуры в целом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46" w:line="234" w:lineRule="auto"/>
              <w:ind w:left="9" w:right="27" w:hanging="9"/>
              <w:jc w:val="center"/>
            </w:pPr>
            <w:proofErr w:type="spellStart"/>
            <w:r>
              <w:t>Удовлетворенност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r>
              <w:t xml:space="preserve"> </w:t>
            </w:r>
            <w:proofErr w:type="spellStart"/>
            <w:r>
              <w:t>материальнотехническим</w:t>
            </w:r>
            <w:proofErr w:type="spell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обеспечением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Удовлетворенность качеством и полнотой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информации о деятельности организации культуры, размещенной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официальном </w:t>
            </w:r>
            <w:proofErr w:type="gramStart"/>
            <w:r>
              <w:t>сайте</w:t>
            </w:r>
            <w:proofErr w:type="gramEnd"/>
            <w:r>
              <w:t xml:space="preserve"> </w:t>
            </w:r>
          </w:p>
          <w:p w:rsidR="005424F3" w:rsidRDefault="005424F3" w:rsidP="002B7CF6">
            <w:pPr>
              <w:spacing w:after="0" w:line="276" w:lineRule="auto"/>
              <w:ind w:left="15" w:right="9" w:firstLine="0"/>
              <w:jc w:val="center"/>
            </w:pPr>
            <w:r>
              <w:t xml:space="preserve">организации культуры в сети «интернет»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6" w:line="234" w:lineRule="auto"/>
              <w:ind w:left="0" w:right="28" w:firstLine="0"/>
              <w:jc w:val="center"/>
            </w:pPr>
            <w:proofErr w:type="spellStart"/>
            <w:r>
              <w:t>Удовлетворенност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r>
              <w:t xml:space="preserve"> качеством и </w:t>
            </w:r>
          </w:p>
          <w:p w:rsidR="005424F3" w:rsidRDefault="005424F3" w:rsidP="002B7CF6">
            <w:pPr>
              <w:spacing w:after="46" w:line="240" w:lineRule="auto"/>
              <w:ind w:left="0" w:firstLine="0"/>
              <w:jc w:val="center"/>
            </w:pPr>
            <w:r>
              <w:t xml:space="preserve">содержанием </w:t>
            </w:r>
          </w:p>
          <w:p w:rsidR="005424F3" w:rsidRDefault="005424F3" w:rsidP="002B7CF6">
            <w:pPr>
              <w:spacing w:after="46" w:line="234" w:lineRule="auto"/>
              <w:ind w:left="0" w:firstLine="0"/>
              <w:jc w:val="center"/>
            </w:pPr>
            <w:r>
              <w:t xml:space="preserve">полиграфических материалов </w:t>
            </w:r>
          </w:p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культуры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8" w:right="45" w:hanging="6"/>
              <w:jc w:val="center"/>
            </w:pPr>
            <w:r>
              <w:t xml:space="preserve">Интегрально е значение критерия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>МКУ Венгеровского района «</w:t>
            </w:r>
            <w:proofErr w:type="spellStart"/>
            <w:r>
              <w:t>Усть</w:t>
            </w:r>
            <w:proofErr w:type="spellEnd"/>
            <w: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  <w:proofErr w:type="spellStart"/>
            <w:r>
              <w:t>Ламенский</w:t>
            </w:r>
            <w:proofErr w:type="spellEnd"/>
            <w:r>
              <w:t xml:space="preserve"> муниципальный 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8,75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8,13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7,78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32,24 </w:t>
            </w:r>
          </w:p>
        </w:tc>
      </w:tr>
      <w:tr w:rsidR="005424F3" w:rsidTr="002B7CF6">
        <w:trPr>
          <w:trHeight w:val="562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5" w:line="240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>«</w:t>
            </w:r>
            <w:proofErr w:type="spellStart"/>
            <w:r>
              <w:t>Филошенский</w:t>
            </w:r>
            <w:proofErr w:type="spellEnd"/>
            <w:r>
              <w:t xml:space="preserve"> центр культуры»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8,59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6,96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7,50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8,15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31,20 </w:t>
            </w:r>
          </w:p>
        </w:tc>
      </w:tr>
      <w:tr w:rsidR="005424F3" w:rsidTr="002B7CF6">
        <w:trPr>
          <w:trHeight w:val="27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both"/>
            </w:pPr>
            <w:r>
              <w:t xml:space="preserve">МКУ Венгеровского района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</w:pPr>
          </w:p>
        </w:tc>
      </w:tr>
      <w:tr w:rsidR="005424F3" w:rsidTr="002B7CF6">
        <w:trPr>
          <w:trHeight w:val="560"/>
        </w:trPr>
        <w:tc>
          <w:tcPr>
            <w:tcW w:w="4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44" w:line="240" w:lineRule="auto"/>
              <w:ind w:left="0" w:firstLine="0"/>
              <w:jc w:val="both"/>
            </w:pPr>
            <w:r>
              <w:lastRenderedPageBreak/>
              <w:t>«</w:t>
            </w:r>
            <w:proofErr w:type="spellStart"/>
            <w:r>
              <w:t>Шипицынский</w:t>
            </w:r>
            <w:proofErr w:type="spellEnd"/>
            <w:r>
              <w:t xml:space="preserve"> муниципальный </w:t>
            </w:r>
          </w:p>
          <w:p w:rsidR="005424F3" w:rsidRDefault="005424F3" w:rsidP="002B7CF6">
            <w:pPr>
              <w:spacing w:after="0" w:line="276" w:lineRule="auto"/>
              <w:ind w:left="0" w:firstLine="0"/>
            </w:pPr>
            <w:r>
              <w:t xml:space="preserve">центр культуры» 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8,99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7,46 </w:t>
            </w:r>
          </w:p>
        </w:tc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7,46 </w:t>
            </w:r>
          </w:p>
        </w:tc>
        <w:tc>
          <w:tcPr>
            <w:tcW w:w="2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8,47 </w:t>
            </w:r>
          </w:p>
        </w:tc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F3" w:rsidRDefault="005424F3" w:rsidP="002B7CF6">
            <w:pPr>
              <w:spacing w:after="0" w:line="276" w:lineRule="auto"/>
              <w:ind w:left="0" w:firstLine="0"/>
              <w:jc w:val="center"/>
            </w:pPr>
            <w:r>
              <w:t xml:space="preserve">32,38 </w:t>
            </w:r>
          </w:p>
        </w:tc>
      </w:tr>
    </w:tbl>
    <w:p w:rsidR="00AA09F2" w:rsidRDefault="00AA09F2">
      <w:bookmarkStart w:id="0" w:name="_GoBack"/>
      <w:bookmarkEnd w:id="0"/>
    </w:p>
    <w:sectPr w:rsidR="00AA09F2" w:rsidSect="005424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932D2"/>
    <w:multiLevelType w:val="hybridMultilevel"/>
    <w:tmpl w:val="B626578C"/>
    <w:lvl w:ilvl="0" w:tplc="2242AF2E">
      <w:start w:val="2"/>
      <w:numFmt w:val="decimal"/>
      <w:lvlText w:val="%1"/>
      <w:lvlJc w:val="left"/>
      <w:pPr>
        <w:ind w:left="347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9EA27A">
      <w:start w:val="1"/>
      <w:numFmt w:val="lowerLetter"/>
      <w:lvlText w:val="%2"/>
      <w:lvlJc w:val="left"/>
      <w:pPr>
        <w:ind w:left="43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528054">
      <w:start w:val="1"/>
      <w:numFmt w:val="lowerRoman"/>
      <w:lvlText w:val="%3"/>
      <w:lvlJc w:val="left"/>
      <w:pPr>
        <w:ind w:left="50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52124A">
      <w:start w:val="1"/>
      <w:numFmt w:val="decimal"/>
      <w:lvlText w:val="%4"/>
      <w:lvlJc w:val="left"/>
      <w:pPr>
        <w:ind w:left="57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C6CA8A">
      <w:start w:val="1"/>
      <w:numFmt w:val="lowerLetter"/>
      <w:lvlText w:val="%5"/>
      <w:lvlJc w:val="left"/>
      <w:pPr>
        <w:ind w:left="65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6FC8C">
      <w:start w:val="1"/>
      <w:numFmt w:val="lowerRoman"/>
      <w:lvlText w:val="%6"/>
      <w:lvlJc w:val="left"/>
      <w:pPr>
        <w:ind w:left="72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D850D6">
      <w:start w:val="1"/>
      <w:numFmt w:val="decimal"/>
      <w:lvlText w:val="%7"/>
      <w:lvlJc w:val="left"/>
      <w:pPr>
        <w:ind w:left="79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4EC17E">
      <w:start w:val="1"/>
      <w:numFmt w:val="lowerLetter"/>
      <w:lvlText w:val="%8"/>
      <w:lvlJc w:val="left"/>
      <w:pPr>
        <w:ind w:left="86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B250C2">
      <w:start w:val="1"/>
      <w:numFmt w:val="lowerRoman"/>
      <w:lvlText w:val="%9"/>
      <w:lvlJc w:val="left"/>
      <w:pPr>
        <w:ind w:left="93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7077D9"/>
    <w:multiLevelType w:val="hybridMultilevel"/>
    <w:tmpl w:val="B626578C"/>
    <w:lvl w:ilvl="0" w:tplc="2242AF2E">
      <w:start w:val="2"/>
      <w:numFmt w:val="decimal"/>
      <w:lvlText w:val="%1"/>
      <w:lvlJc w:val="left"/>
      <w:pPr>
        <w:ind w:left="347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9EA27A">
      <w:start w:val="1"/>
      <w:numFmt w:val="lowerLetter"/>
      <w:lvlText w:val="%2"/>
      <w:lvlJc w:val="left"/>
      <w:pPr>
        <w:ind w:left="43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528054">
      <w:start w:val="1"/>
      <w:numFmt w:val="lowerRoman"/>
      <w:lvlText w:val="%3"/>
      <w:lvlJc w:val="left"/>
      <w:pPr>
        <w:ind w:left="50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52124A">
      <w:start w:val="1"/>
      <w:numFmt w:val="decimal"/>
      <w:lvlText w:val="%4"/>
      <w:lvlJc w:val="left"/>
      <w:pPr>
        <w:ind w:left="57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C6CA8A">
      <w:start w:val="1"/>
      <w:numFmt w:val="lowerLetter"/>
      <w:lvlText w:val="%5"/>
      <w:lvlJc w:val="left"/>
      <w:pPr>
        <w:ind w:left="65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6FC8C">
      <w:start w:val="1"/>
      <w:numFmt w:val="lowerRoman"/>
      <w:lvlText w:val="%6"/>
      <w:lvlJc w:val="left"/>
      <w:pPr>
        <w:ind w:left="72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D850D6">
      <w:start w:val="1"/>
      <w:numFmt w:val="decimal"/>
      <w:lvlText w:val="%7"/>
      <w:lvlJc w:val="left"/>
      <w:pPr>
        <w:ind w:left="79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4EC17E">
      <w:start w:val="1"/>
      <w:numFmt w:val="lowerLetter"/>
      <w:lvlText w:val="%8"/>
      <w:lvlJc w:val="left"/>
      <w:pPr>
        <w:ind w:left="86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B250C2">
      <w:start w:val="1"/>
      <w:numFmt w:val="lowerRoman"/>
      <w:lvlText w:val="%9"/>
      <w:lvlJc w:val="left"/>
      <w:pPr>
        <w:ind w:left="93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082B02"/>
    <w:multiLevelType w:val="hybridMultilevel"/>
    <w:tmpl w:val="B626578C"/>
    <w:lvl w:ilvl="0" w:tplc="2242AF2E">
      <w:start w:val="2"/>
      <w:numFmt w:val="decimal"/>
      <w:lvlText w:val="%1"/>
      <w:lvlJc w:val="left"/>
      <w:pPr>
        <w:ind w:left="347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9EA27A">
      <w:start w:val="1"/>
      <w:numFmt w:val="lowerLetter"/>
      <w:lvlText w:val="%2"/>
      <w:lvlJc w:val="left"/>
      <w:pPr>
        <w:ind w:left="43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528054">
      <w:start w:val="1"/>
      <w:numFmt w:val="lowerRoman"/>
      <w:lvlText w:val="%3"/>
      <w:lvlJc w:val="left"/>
      <w:pPr>
        <w:ind w:left="50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52124A">
      <w:start w:val="1"/>
      <w:numFmt w:val="decimal"/>
      <w:lvlText w:val="%4"/>
      <w:lvlJc w:val="left"/>
      <w:pPr>
        <w:ind w:left="57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C6CA8A">
      <w:start w:val="1"/>
      <w:numFmt w:val="lowerLetter"/>
      <w:lvlText w:val="%5"/>
      <w:lvlJc w:val="left"/>
      <w:pPr>
        <w:ind w:left="65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6FC8C">
      <w:start w:val="1"/>
      <w:numFmt w:val="lowerRoman"/>
      <w:lvlText w:val="%6"/>
      <w:lvlJc w:val="left"/>
      <w:pPr>
        <w:ind w:left="72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D850D6">
      <w:start w:val="1"/>
      <w:numFmt w:val="decimal"/>
      <w:lvlText w:val="%7"/>
      <w:lvlJc w:val="left"/>
      <w:pPr>
        <w:ind w:left="79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4EC17E">
      <w:start w:val="1"/>
      <w:numFmt w:val="lowerLetter"/>
      <w:lvlText w:val="%8"/>
      <w:lvlJc w:val="left"/>
      <w:pPr>
        <w:ind w:left="86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B250C2">
      <w:start w:val="1"/>
      <w:numFmt w:val="lowerRoman"/>
      <w:lvlText w:val="%9"/>
      <w:lvlJc w:val="left"/>
      <w:pPr>
        <w:ind w:left="93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872CA0"/>
    <w:multiLevelType w:val="hybridMultilevel"/>
    <w:tmpl w:val="B626578C"/>
    <w:lvl w:ilvl="0" w:tplc="2242AF2E">
      <w:start w:val="2"/>
      <w:numFmt w:val="decimal"/>
      <w:lvlText w:val="%1"/>
      <w:lvlJc w:val="left"/>
      <w:pPr>
        <w:ind w:left="347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9EA27A">
      <w:start w:val="1"/>
      <w:numFmt w:val="lowerLetter"/>
      <w:lvlText w:val="%2"/>
      <w:lvlJc w:val="left"/>
      <w:pPr>
        <w:ind w:left="43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528054">
      <w:start w:val="1"/>
      <w:numFmt w:val="lowerRoman"/>
      <w:lvlText w:val="%3"/>
      <w:lvlJc w:val="left"/>
      <w:pPr>
        <w:ind w:left="50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52124A">
      <w:start w:val="1"/>
      <w:numFmt w:val="decimal"/>
      <w:lvlText w:val="%4"/>
      <w:lvlJc w:val="left"/>
      <w:pPr>
        <w:ind w:left="57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C6CA8A">
      <w:start w:val="1"/>
      <w:numFmt w:val="lowerLetter"/>
      <w:lvlText w:val="%5"/>
      <w:lvlJc w:val="left"/>
      <w:pPr>
        <w:ind w:left="65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6FC8C">
      <w:start w:val="1"/>
      <w:numFmt w:val="lowerRoman"/>
      <w:lvlText w:val="%6"/>
      <w:lvlJc w:val="left"/>
      <w:pPr>
        <w:ind w:left="72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D850D6">
      <w:start w:val="1"/>
      <w:numFmt w:val="decimal"/>
      <w:lvlText w:val="%7"/>
      <w:lvlJc w:val="left"/>
      <w:pPr>
        <w:ind w:left="79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4EC17E">
      <w:start w:val="1"/>
      <w:numFmt w:val="lowerLetter"/>
      <w:lvlText w:val="%8"/>
      <w:lvlJc w:val="left"/>
      <w:pPr>
        <w:ind w:left="86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B250C2">
      <w:start w:val="1"/>
      <w:numFmt w:val="lowerRoman"/>
      <w:lvlText w:val="%9"/>
      <w:lvlJc w:val="left"/>
      <w:pPr>
        <w:ind w:left="93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F3"/>
    <w:rsid w:val="003C1DC7"/>
    <w:rsid w:val="005424F3"/>
    <w:rsid w:val="00AA09F2"/>
    <w:rsid w:val="00D45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F3"/>
    <w:pPr>
      <w:spacing w:after="13" w:line="228" w:lineRule="auto"/>
      <w:ind w:left="518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24F3"/>
    <w:pPr>
      <w:keepNext/>
      <w:keepLines/>
      <w:spacing w:after="53" w:line="237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4F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5424F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2169</Words>
  <Characters>12364</Characters>
  <Application>Microsoft Office Word</Application>
  <DocSecurity>0</DocSecurity>
  <Lines>103</Lines>
  <Paragraphs>29</Paragraphs>
  <ScaleCrop>false</ScaleCrop>
  <Company/>
  <LinksUpToDate>false</LinksUpToDate>
  <CharactersWithSpaces>14504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work</cp:lastModifiedBy>
  <cp:revision>2</cp:revision>
  <dcterms:created xsi:type="dcterms:W3CDTF">2017-10-10T09:22:00Z</dcterms:created>
  <dcterms:modified xsi:type="dcterms:W3CDTF">2017-10-11T02:02:00Z</dcterms:modified>
</cp:coreProperties>
</file>